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7" w:rsidRDefault="00012247">
      <w:pPr>
        <w:rPr>
          <w:b/>
          <w:sz w:val="28"/>
          <w:szCs w:val="28"/>
        </w:rPr>
      </w:pPr>
    </w:p>
    <w:p w:rsidR="0000228A" w:rsidRPr="00E36452" w:rsidRDefault="00FB127A" w:rsidP="00E3645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E36452">
        <w:rPr>
          <w:b/>
          <w:sz w:val="28"/>
          <w:szCs w:val="28"/>
        </w:rPr>
        <w:t>Poročilo o izvajanju projekta Obogateno učenje tujih jezikov III za leto 2013/14</w:t>
      </w:r>
    </w:p>
    <w:p w:rsidR="00E36452" w:rsidRDefault="00E36452">
      <w:pPr>
        <w:rPr>
          <w:sz w:val="28"/>
          <w:szCs w:val="28"/>
        </w:rPr>
      </w:pPr>
    </w:p>
    <w:p w:rsidR="00FB127A" w:rsidRDefault="00FB127A">
      <w:pPr>
        <w:rPr>
          <w:sz w:val="28"/>
          <w:szCs w:val="28"/>
        </w:rPr>
      </w:pPr>
      <w:r>
        <w:rPr>
          <w:sz w:val="28"/>
          <w:szCs w:val="28"/>
        </w:rPr>
        <w:t>Na nov razpis Zavoda za šolstvo za sodelovanje v projektu smo se prijavili že ob koncu lanskega šolskega leta in spričo dolgoletnega aktivnega dela v drugih projektih bili sprejeti s 50% sofinanciranjem.</w:t>
      </w:r>
    </w:p>
    <w:p w:rsidR="00FB127A" w:rsidRDefault="00FB127A">
      <w:pPr>
        <w:rPr>
          <w:sz w:val="28"/>
          <w:szCs w:val="28"/>
        </w:rPr>
      </w:pPr>
      <w:r>
        <w:rPr>
          <w:sz w:val="28"/>
          <w:szCs w:val="28"/>
        </w:rPr>
        <w:t>Projekt vključuje timsko delo s tujim učiteljem francoščine</w:t>
      </w:r>
      <w:r w:rsidR="001911B3">
        <w:rPr>
          <w:sz w:val="28"/>
          <w:szCs w:val="28"/>
        </w:rPr>
        <w:t xml:space="preserve"> Samuelom Farsureom</w:t>
      </w:r>
      <w:r>
        <w:rPr>
          <w:sz w:val="28"/>
          <w:szCs w:val="28"/>
        </w:rPr>
        <w:t>. Cilji takega pouka pa so bili delati na tak način, da se kar v največji meri izkaže dodana vrednost prisotnosti tujega učitelja pri pouku.</w:t>
      </w:r>
      <w:r w:rsidR="001911B3">
        <w:rPr>
          <w:sz w:val="28"/>
          <w:szCs w:val="28"/>
        </w:rPr>
        <w:t xml:space="preserve"> Nastalo je veliko gradiva vseh vrst, ki smo ga priložili končnemu poročilu za Zavod za šolstvo in se hrani v arhivu šole.</w:t>
      </w:r>
    </w:p>
    <w:p w:rsidR="001911B3" w:rsidRDefault="001911B3">
      <w:pPr>
        <w:rPr>
          <w:sz w:val="28"/>
          <w:szCs w:val="28"/>
        </w:rPr>
      </w:pPr>
      <w:r>
        <w:rPr>
          <w:sz w:val="28"/>
          <w:szCs w:val="28"/>
        </w:rPr>
        <w:t>Na kratko o delu pa iz naslednje tabele.</w:t>
      </w:r>
    </w:p>
    <w:tbl>
      <w:tblPr>
        <w:tblStyle w:val="Tabela-mrea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2469"/>
        <w:gridCol w:w="1005"/>
        <w:gridCol w:w="5811"/>
      </w:tblGrid>
      <w:tr w:rsidR="00262192" w:rsidRPr="00EE18F6" w:rsidTr="001075B9">
        <w:tc>
          <w:tcPr>
            <w:tcW w:w="2469" w:type="dxa"/>
            <w:shd w:val="clear" w:color="auto" w:fill="DBE5F1" w:themeFill="accent1" w:themeFillTint="33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 w:rsidRPr="001F2FA6">
              <w:rPr>
                <w:b/>
                <w:color w:val="4F81BD" w:themeColor="accent1"/>
                <w:szCs w:val="22"/>
              </w:rPr>
              <w:t>Tuji učitel</w:t>
            </w:r>
            <w:r>
              <w:rPr>
                <w:b/>
                <w:color w:val="4F81BD" w:themeColor="accent1"/>
                <w:szCs w:val="22"/>
              </w:rPr>
              <w:t>j</w:t>
            </w:r>
          </w:p>
        </w:tc>
        <w:tc>
          <w:tcPr>
            <w:tcW w:w="6816" w:type="dxa"/>
            <w:gridSpan w:val="2"/>
          </w:tcPr>
          <w:p w:rsidR="00262192" w:rsidRPr="00670610" w:rsidRDefault="00262192" w:rsidP="001075B9">
            <w:pPr>
              <w:rPr>
                <w:b/>
                <w:sz w:val="22"/>
                <w:szCs w:val="22"/>
              </w:rPr>
            </w:pPr>
          </w:p>
        </w:tc>
      </w:tr>
      <w:tr w:rsidR="00262192" w:rsidRPr="00EE18F6" w:rsidTr="001075B9">
        <w:trPr>
          <w:trHeight w:val="45"/>
        </w:trPr>
        <w:tc>
          <w:tcPr>
            <w:tcW w:w="2469" w:type="dxa"/>
            <w:vMerge w:val="restart"/>
            <w:vAlign w:val="center"/>
          </w:tcPr>
          <w:p w:rsidR="00262192" w:rsidRPr="00631BC7" w:rsidRDefault="00262192" w:rsidP="00EE3C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Poučevanje ciljnega TJ </w:t>
            </w:r>
            <w:r w:rsidR="00EE3CB8">
              <w:rPr>
                <w:b/>
                <w:szCs w:val="22"/>
              </w:rPr>
              <w:t xml:space="preserve"> (francoščine) </w:t>
            </w:r>
            <w:r>
              <w:rPr>
                <w:b/>
                <w:szCs w:val="22"/>
              </w:rPr>
              <w:t xml:space="preserve">v okviru predmeta </w:t>
            </w:r>
            <w:r w:rsidR="00EE3CB8" w:rsidRPr="00EE3CB8">
              <w:rPr>
                <w:rFonts w:ascii="Arial Narrow" w:hAnsi="Arial Narrow"/>
                <w:b/>
              </w:rPr>
              <w:t>francoščine</w:t>
            </w:r>
          </w:p>
        </w:tc>
        <w:tc>
          <w:tcPr>
            <w:tcW w:w="1005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Obseg</w:t>
            </w:r>
          </w:p>
        </w:tc>
        <w:tc>
          <w:tcPr>
            <w:tcW w:w="5811" w:type="dxa"/>
          </w:tcPr>
          <w:p w:rsidR="00262192" w:rsidRPr="00EE3CB8" w:rsidRDefault="00EE3CB8" w:rsidP="001075B9">
            <w:pPr>
              <w:rPr>
                <w:b/>
                <w:szCs w:val="22"/>
              </w:rPr>
            </w:pPr>
            <w:r w:rsidRPr="00EE3CB8">
              <w:rPr>
                <w:b/>
                <w:szCs w:val="22"/>
              </w:rPr>
              <w:t>20</w:t>
            </w:r>
            <w:r>
              <w:rPr>
                <w:b/>
                <w:szCs w:val="22"/>
              </w:rPr>
              <w:t xml:space="preserve"> ur pouka, od tega 50% s sofinanciranjem šole</w:t>
            </w:r>
          </w:p>
        </w:tc>
      </w:tr>
      <w:tr w:rsidR="00262192" w:rsidRPr="00EE18F6" w:rsidTr="001075B9">
        <w:trPr>
          <w:trHeight w:val="42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Cilji </w:t>
            </w:r>
          </w:p>
        </w:tc>
        <w:tc>
          <w:tcPr>
            <w:tcW w:w="5811" w:type="dxa"/>
          </w:tcPr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DC7755">
              <w:rPr>
                <w:b/>
                <w:sz w:val="20"/>
                <w:szCs w:val="22"/>
              </w:rPr>
              <w:t>Didaktizacija avtentičnih virov (večinoma časopisni članki)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Avtentična naloga</w:t>
            </w:r>
          </w:p>
          <w:p w:rsidR="00262192" w:rsidRPr="00DC7755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DC7755">
              <w:rPr>
                <w:b/>
                <w:sz w:val="20"/>
                <w:szCs w:val="22"/>
              </w:rPr>
              <w:t>Refleksija/evalvacija projekta Pariz  (zaključek projekta)</w:t>
            </w:r>
          </w:p>
          <w:p w:rsidR="00262192" w:rsidRPr="0052092E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Preverjanje/ocenjevanje  ustnega sporočanja (s kriteriji) </w:t>
            </w:r>
          </w:p>
        </w:tc>
      </w:tr>
      <w:tr w:rsidR="00262192" w:rsidRPr="00EE18F6" w:rsidTr="001075B9">
        <w:trPr>
          <w:trHeight w:val="42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Vsebine</w:t>
            </w:r>
          </w:p>
        </w:tc>
        <w:tc>
          <w:tcPr>
            <w:tcW w:w="5811" w:type="dxa"/>
          </w:tcPr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Didaktizacija avtentičnih virov: 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2. letnik: video: Bruxelles, primerjava mest na osnovi resničnih podatkov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4. letnik: Socialni problemi in dobrodelne organizacije v Franciji in Sloveniji (na osnovi člankov, glasbe</w:t>
            </w:r>
          </w:p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Avtentična naloga: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2. letnik: </w:t>
            </w:r>
          </w:p>
          <w:p w:rsidR="00262192" w:rsidRDefault="00262192" w:rsidP="001075B9">
            <w:pPr>
              <w:pStyle w:val="ListParagrap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organizacija potovanja (izbira termina glede na obveznosti, načina potovanja, rezerviranje hotela in prevoza, spreminjanje rezervacije, pisanje maila za potrditev...</w:t>
            </w:r>
          </w:p>
          <w:p w:rsidR="00262192" w:rsidRDefault="00262192" w:rsidP="001075B9">
            <w:pPr>
              <w:pStyle w:val="ListParagrap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sodelovanje pri potopisnem predavanju (Pariz) – pomoč 3. letniku s pripravo francoskih specialitet (praktična uporaba receptov, ki so jih spoznali pri pouku. Priprava jedi je potekala v kuhinji internata.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 letnik – 3. tuji jezik: spoznavanje in predstavitev francoskih regij</w:t>
            </w:r>
          </w:p>
          <w:p w:rsidR="00262192" w:rsidRPr="005C13E8" w:rsidRDefault="00262192" w:rsidP="00262192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Vsi razredi so pripravili in sodelovali pri obisku veleposlanika Belgije (predstavitev šole, predstavitev načina dela, posebno pri pouku francoščine, sodelovanje pri razgovoru, itd.)</w:t>
            </w:r>
          </w:p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Projektni pristop: </w:t>
            </w:r>
          </w:p>
          <w:p w:rsidR="00262192" w:rsidRPr="005C13E8" w:rsidRDefault="00262192" w:rsidP="00262192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2"/>
              </w:rPr>
            </w:pPr>
            <w:r w:rsidRPr="005C13E8">
              <w:rPr>
                <w:b/>
                <w:sz w:val="20"/>
                <w:szCs w:val="22"/>
              </w:rPr>
              <w:t>3. letnik:</w:t>
            </w:r>
            <w:r>
              <w:rPr>
                <w:b/>
                <w:sz w:val="20"/>
                <w:szCs w:val="22"/>
              </w:rPr>
              <w:t xml:space="preserve"> izvedba dejavnosti po delu na terenu (Pariz): </w:t>
            </w:r>
            <w:r>
              <w:rPr>
                <w:b/>
                <w:sz w:val="20"/>
                <w:szCs w:val="22"/>
              </w:rPr>
              <w:lastRenderedPageBreak/>
              <w:t>refleksija, evalvacija in samoevalvacija, priprava ter izvedba potopisnega predavanja z razstavo in predstavitvijo značilnih jedi (s sodelovanjem 2. letnika)</w:t>
            </w:r>
          </w:p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Preverjanje in ocenjevanje ustnega sporočanja:</w:t>
            </w:r>
          </w:p>
          <w:p w:rsidR="00262192" w:rsidRPr="00C60951" w:rsidRDefault="00262192" w:rsidP="0026219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Timsko izvedeno ocenjevanje na osnovi kriterijev – za vse razrede.</w:t>
            </w:r>
          </w:p>
          <w:p w:rsidR="00262192" w:rsidRPr="00DC7755" w:rsidRDefault="00262192" w:rsidP="001075B9">
            <w:pPr>
              <w:rPr>
                <w:b/>
                <w:szCs w:val="22"/>
              </w:rPr>
            </w:pPr>
          </w:p>
        </w:tc>
      </w:tr>
      <w:tr w:rsidR="00262192" w:rsidRPr="00EE18F6" w:rsidTr="001075B9">
        <w:trPr>
          <w:trHeight w:val="42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Metode</w:t>
            </w:r>
          </w:p>
        </w:tc>
        <w:tc>
          <w:tcPr>
            <w:tcW w:w="5811" w:type="dxa"/>
          </w:tcPr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Projektni pristop, osredotočena na dijaka - poudarek na avtonomiji dijakov in rabi IKT tehnologije. Učitelj ima </w:t>
            </w:r>
            <w:r w:rsidRPr="004A55A9">
              <w:rPr>
                <w:b/>
                <w:sz w:val="20"/>
                <w:szCs w:val="22"/>
              </w:rPr>
              <w:t>vlogo mentorja, mediatorja, spodbujevalca</w:t>
            </w:r>
            <w:r>
              <w:rPr>
                <w:b/>
                <w:sz w:val="20"/>
                <w:szCs w:val="22"/>
              </w:rPr>
              <w:t xml:space="preserve"> procesa.</w:t>
            </w:r>
          </w:p>
          <w:p w:rsidR="00262192" w:rsidRPr="00C60951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ITP</w:t>
            </w:r>
          </w:p>
        </w:tc>
      </w:tr>
      <w:tr w:rsidR="00262192" w:rsidRPr="00EE18F6" w:rsidTr="001075B9">
        <w:trPr>
          <w:trHeight w:val="232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ITP</w:t>
            </w:r>
          </w:p>
        </w:tc>
        <w:tc>
          <w:tcPr>
            <w:tcW w:w="5811" w:type="dxa"/>
          </w:tcPr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Tradicionalno timsko (za avtentične naloge ter za didaktizacijo avtentičnih virov)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Komplementarni (dopolnjevalni) za preverjanje in ocenjevanje ustnega sporočanja</w:t>
            </w:r>
          </w:p>
          <w:p w:rsidR="00262192" w:rsidRPr="00D3674C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Pri izvedbi projekta pa tradicionalno in podporno (v primeru, ko je TU potreboval pomoč pri razvijanju avtonomije dijakov</w:t>
            </w:r>
          </w:p>
        </w:tc>
      </w:tr>
      <w:tr w:rsidR="00262192" w:rsidRPr="00EE18F6" w:rsidTr="001075B9">
        <w:trPr>
          <w:trHeight w:val="51"/>
        </w:trPr>
        <w:tc>
          <w:tcPr>
            <w:tcW w:w="2469" w:type="dxa"/>
            <w:vMerge w:val="restart"/>
            <w:vAlign w:val="center"/>
          </w:tcPr>
          <w:p w:rsidR="00262192" w:rsidRPr="00631BC7" w:rsidRDefault="00262192" w:rsidP="001075B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Poučevanje ciljnega TJ v okviru drugih predmetov</w:t>
            </w:r>
          </w:p>
        </w:tc>
        <w:tc>
          <w:tcPr>
            <w:tcW w:w="1005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Obseg</w:t>
            </w:r>
          </w:p>
        </w:tc>
        <w:tc>
          <w:tcPr>
            <w:tcW w:w="5811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</w:tr>
      <w:tr w:rsidR="00262192" w:rsidRPr="00EE18F6" w:rsidTr="001075B9">
        <w:trPr>
          <w:trHeight w:val="51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Predmeti</w:t>
            </w:r>
          </w:p>
        </w:tc>
        <w:tc>
          <w:tcPr>
            <w:tcW w:w="5811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</w:tr>
      <w:tr w:rsidR="00262192" w:rsidRPr="00EE18F6" w:rsidTr="001075B9">
        <w:trPr>
          <w:trHeight w:val="51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Cilji</w:t>
            </w:r>
          </w:p>
        </w:tc>
        <w:tc>
          <w:tcPr>
            <w:tcW w:w="5811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</w:tr>
      <w:tr w:rsidR="00262192" w:rsidRPr="00EE18F6" w:rsidTr="001075B9">
        <w:trPr>
          <w:trHeight w:val="51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Vsebine</w:t>
            </w:r>
          </w:p>
        </w:tc>
        <w:tc>
          <w:tcPr>
            <w:tcW w:w="5811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</w:tr>
      <w:tr w:rsidR="00262192" w:rsidRPr="00EE18F6" w:rsidTr="001075B9">
        <w:trPr>
          <w:trHeight w:val="51"/>
        </w:trPr>
        <w:tc>
          <w:tcPr>
            <w:tcW w:w="2469" w:type="dxa"/>
            <w:vMerge/>
          </w:tcPr>
          <w:p w:rsidR="00262192" w:rsidRDefault="00262192" w:rsidP="001075B9">
            <w:pPr>
              <w:rPr>
                <w:b/>
                <w:szCs w:val="22"/>
              </w:rPr>
            </w:pPr>
          </w:p>
        </w:tc>
        <w:tc>
          <w:tcPr>
            <w:tcW w:w="1005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ITP</w:t>
            </w:r>
          </w:p>
        </w:tc>
        <w:tc>
          <w:tcPr>
            <w:tcW w:w="5811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</w:tr>
      <w:tr w:rsidR="00262192" w:rsidRPr="00EE18F6" w:rsidTr="001075B9">
        <w:tc>
          <w:tcPr>
            <w:tcW w:w="2469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Druge učne dejavnosti</w:t>
            </w:r>
            <w:r w:rsidR="00EE3CB8">
              <w:rPr>
                <w:b/>
                <w:szCs w:val="22"/>
              </w:rPr>
              <w:t xml:space="preserve"> </w:t>
            </w:r>
          </w:p>
        </w:tc>
        <w:tc>
          <w:tcPr>
            <w:tcW w:w="6816" w:type="dxa"/>
            <w:gridSpan w:val="2"/>
          </w:tcPr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Sodelovanje pri pripravi dijaka na nastop na zaključni prireditvi</w:t>
            </w:r>
          </w:p>
          <w:p w:rsidR="00262192" w:rsidRPr="003E2481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Priprava in izvedba izpita za jezikovni certifikat DELF</w:t>
            </w:r>
          </w:p>
        </w:tc>
      </w:tr>
      <w:tr w:rsidR="00262192" w:rsidRPr="00EE18F6" w:rsidTr="001075B9">
        <w:tc>
          <w:tcPr>
            <w:tcW w:w="2469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Sodelovanje v ŠPT</w:t>
            </w:r>
          </w:p>
        </w:tc>
        <w:tc>
          <w:tcPr>
            <w:tcW w:w="6816" w:type="dxa"/>
            <w:gridSpan w:val="2"/>
          </w:tcPr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Udeležba na usposabljanjih, ki jih je organiziral Zavod za šolstvo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Prenos informacij in idej v aktive tujih jezikov na šoli, spodbujanje učiteljev na šoli za udeležbo na modeliranjih</w:t>
            </w:r>
          </w:p>
          <w:p w:rsidR="00262192" w:rsidRPr="004A55A9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Sprotna refleksija in načrtovanje dela z upoštevanjem ciljev projekta</w:t>
            </w:r>
          </w:p>
        </w:tc>
      </w:tr>
      <w:tr w:rsidR="00262192" w:rsidRPr="00EE18F6" w:rsidTr="001075B9">
        <w:tc>
          <w:tcPr>
            <w:tcW w:w="2469" w:type="dxa"/>
          </w:tcPr>
          <w:p w:rsidR="00262192" w:rsidRPr="00631BC7" w:rsidRDefault="00262192" w:rsidP="001075B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Drugo delo na šoli</w:t>
            </w:r>
          </w:p>
        </w:tc>
        <w:tc>
          <w:tcPr>
            <w:tcW w:w="6816" w:type="dxa"/>
            <w:gridSpan w:val="2"/>
          </w:tcPr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Sodelovanje v aktivu romanskih jezikov ter vseh jezikov na šoli,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Sodelovanje na konferencah</w:t>
            </w:r>
          </w:p>
          <w:p w:rsidR="00262192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Sodelovanje v maturitetni komisiji za ustne izpite (angleščina, francoščina) ter pri nadzoru pisnih izpitov (matematika, slovenščina)</w:t>
            </w:r>
          </w:p>
          <w:p w:rsidR="00262192" w:rsidRPr="00844623" w:rsidRDefault="00262192" w:rsidP="0026219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Sprejetost v kolektiv (zaključni piknik kolektiva, študijski dopust) </w:t>
            </w:r>
          </w:p>
        </w:tc>
      </w:tr>
    </w:tbl>
    <w:p w:rsidR="00262192" w:rsidRDefault="00262192">
      <w:pPr>
        <w:rPr>
          <w:sz w:val="28"/>
          <w:szCs w:val="28"/>
        </w:rPr>
      </w:pPr>
    </w:p>
    <w:p w:rsidR="00292D42" w:rsidRDefault="00292D42" w:rsidP="006F2CA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Poročilo pripravila</w:t>
      </w:r>
    </w:p>
    <w:p w:rsidR="00292D42" w:rsidRDefault="00292D42" w:rsidP="00292D42">
      <w:pPr>
        <w:jc w:val="right"/>
        <w:rPr>
          <w:sz w:val="28"/>
          <w:szCs w:val="28"/>
        </w:rPr>
      </w:pPr>
      <w:r>
        <w:rPr>
          <w:sz w:val="28"/>
          <w:szCs w:val="28"/>
        </w:rPr>
        <w:t>Sonja Škvarč</w:t>
      </w:r>
    </w:p>
    <w:p w:rsidR="00E36452" w:rsidRPr="00E36452" w:rsidRDefault="00E36452" w:rsidP="00E3645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E36452">
        <w:rPr>
          <w:b/>
          <w:sz w:val="28"/>
          <w:szCs w:val="28"/>
        </w:rPr>
        <w:t>Prispevek za LDN šole za šolsko leto 2014/15:</w:t>
      </w:r>
    </w:p>
    <w:p w:rsidR="00E36452" w:rsidRDefault="00E36452" w:rsidP="00E36452">
      <w:pPr>
        <w:rPr>
          <w:b/>
          <w:sz w:val="28"/>
          <w:szCs w:val="28"/>
        </w:rPr>
      </w:pPr>
    </w:p>
    <w:p w:rsidR="00E36452" w:rsidRDefault="00E36452" w:rsidP="00E36452">
      <w:pPr>
        <w:rPr>
          <w:b/>
          <w:sz w:val="28"/>
          <w:szCs w:val="28"/>
        </w:rPr>
      </w:pPr>
      <w:r w:rsidRPr="0026703D">
        <w:rPr>
          <w:b/>
          <w:sz w:val="28"/>
          <w:szCs w:val="28"/>
        </w:rPr>
        <w:t>Tuji učitelji na šoli</w:t>
      </w:r>
    </w:p>
    <w:p w:rsidR="00E36452" w:rsidRDefault="00E36452" w:rsidP="00E36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šoli sta zaposlena dva tuja učitelja, in sicer Laura Lee Jensen za angleščino ter Samuel Farsure za francoščino, slednji v okviru projekta Zavoda za šolstvo »Obogteno učenje tujih jezikov III«.</w:t>
      </w:r>
    </w:p>
    <w:p w:rsidR="00E36452" w:rsidRDefault="00E36452" w:rsidP="00E364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Oba učitelja poučujeta v timu z domačimi učitelji tujih jezikov, vključujeta se tudi v medpredmetne povezave in sta nasploh vpeta v življenje šole. V letu 2014/15 bo poudarek </w:t>
      </w:r>
      <w:r>
        <w:rPr>
          <w:b/>
          <w:sz w:val="24"/>
          <w:szCs w:val="24"/>
        </w:rPr>
        <w:lastRenderedPageBreak/>
        <w:t>tudi na medjezikovnem sodelovanju, v okviru katerega smo že načrtovali nekaj skupnih dejavnosti.</w:t>
      </w:r>
    </w:p>
    <w:p w:rsidR="00E36452" w:rsidRDefault="00E36452" w:rsidP="00E36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Tuji učitelj za francoščino bo tudi pripravljal dijake za opravljanje izpita za mednarodni certifikat o znanju francoščine DELF.</w:t>
      </w:r>
    </w:p>
    <w:p w:rsidR="00E36452" w:rsidRPr="0026703D" w:rsidRDefault="00E36452" w:rsidP="00E36452">
      <w:pPr>
        <w:rPr>
          <w:b/>
          <w:sz w:val="24"/>
          <w:szCs w:val="24"/>
        </w:rPr>
      </w:pPr>
    </w:p>
    <w:p w:rsidR="00E36452" w:rsidRPr="00FB127A" w:rsidRDefault="006F2CAB" w:rsidP="006F2CAB">
      <w:pPr>
        <w:jc w:val="right"/>
        <w:rPr>
          <w:sz w:val="28"/>
          <w:szCs w:val="28"/>
        </w:rPr>
      </w:pPr>
      <w:r>
        <w:rPr>
          <w:sz w:val="28"/>
          <w:szCs w:val="28"/>
        </w:rPr>
        <w:t>Pripravila Sonja Škvarč</w:t>
      </w:r>
    </w:p>
    <w:sectPr w:rsidR="00E36452" w:rsidRPr="00FB127A" w:rsidSect="00002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073" w:rsidRDefault="005F2073" w:rsidP="00012247">
      <w:pPr>
        <w:spacing w:after="0" w:line="240" w:lineRule="auto"/>
      </w:pPr>
      <w:r>
        <w:separator/>
      </w:r>
    </w:p>
  </w:endnote>
  <w:endnote w:type="continuationSeparator" w:id="1">
    <w:p w:rsidR="005F2073" w:rsidRDefault="005F2073" w:rsidP="0001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63" w:rsidRDefault="006C0B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63" w:rsidRDefault="006C0B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63" w:rsidRDefault="006C0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073" w:rsidRDefault="005F2073" w:rsidP="00012247">
      <w:pPr>
        <w:spacing w:after="0" w:line="240" w:lineRule="auto"/>
      </w:pPr>
      <w:r>
        <w:separator/>
      </w:r>
    </w:p>
  </w:footnote>
  <w:footnote w:type="continuationSeparator" w:id="1">
    <w:p w:rsidR="005F2073" w:rsidRDefault="005F2073" w:rsidP="0001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63" w:rsidRDefault="006C0B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47" w:rsidRPr="00012247" w:rsidRDefault="00012247" w:rsidP="006C0B63">
    <w:pPr>
      <w:pBdr>
        <w:bottom w:val="single" w:sz="4" w:space="1" w:color="auto"/>
      </w:pBdr>
      <w:rPr>
        <w:b/>
        <w:sz w:val="28"/>
        <w:szCs w:val="28"/>
      </w:rPr>
    </w:pPr>
    <w:r>
      <w:rPr>
        <w:noProof/>
        <w:lang w:eastAsia="sl-SI"/>
      </w:rPr>
      <w:drawing>
        <wp:inline distT="0" distB="0" distL="0" distR="0">
          <wp:extent cx="643466" cy="643466"/>
          <wp:effectExtent l="19050" t="0" r="4234" b="0"/>
          <wp:docPr id="1" name="Picture 1" descr="https://yt3.ggpht.com/-jvTW9vHD-wI/AAAAAAAAAAI/AAAAAAAAAAA/xi2ysNaCQx4/s900-c-k-no/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yt3.ggpht.com/-jvTW9vHD-wI/AAAAAAAAAAI/AAAAAAAAAAA/xi2ysNaCQx4/s900-c-k-no/pho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45" cy="64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2247">
      <w:rPr>
        <w:b/>
        <w:sz w:val="28"/>
        <w:szCs w:val="28"/>
      </w:rPr>
      <w:t xml:space="preserve"> </w:t>
    </w:r>
    <w:r>
      <w:rPr>
        <w:b/>
        <w:sz w:val="28"/>
        <w:szCs w:val="28"/>
      </w:rPr>
      <w:t>Srednja šola Veno Pilon Ajdovščina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63" w:rsidRDefault="006C0B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BFA"/>
    <w:multiLevelType w:val="hybridMultilevel"/>
    <w:tmpl w:val="63C60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B43"/>
    <w:multiLevelType w:val="hybridMultilevel"/>
    <w:tmpl w:val="631A3522"/>
    <w:lvl w:ilvl="0" w:tplc="20ACB7F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C2306C5"/>
    <w:multiLevelType w:val="hybridMultilevel"/>
    <w:tmpl w:val="3DEE39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221C2"/>
    <w:multiLevelType w:val="hybridMultilevel"/>
    <w:tmpl w:val="70AE4D84"/>
    <w:lvl w:ilvl="0" w:tplc="0FA203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A1825"/>
    <w:multiLevelType w:val="hybridMultilevel"/>
    <w:tmpl w:val="7236EA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13E1B"/>
    <w:multiLevelType w:val="hybridMultilevel"/>
    <w:tmpl w:val="0E30CD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27A"/>
    <w:rsid w:val="0000228A"/>
    <w:rsid w:val="00005C13"/>
    <w:rsid w:val="00012247"/>
    <w:rsid w:val="001911B3"/>
    <w:rsid w:val="00262192"/>
    <w:rsid w:val="00292D42"/>
    <w:rsid w:val="003A6590"/>
    <w:rsid w:val="005F2073"/>
    <w:rsid w:val="006C0B63"/>
    <w:rsid w:val="006F2CAB"/>
    <w:rsid w:val="00E36452"/>
    <w:rsid w:val="00EE3CB8"/>
    <w:rsid w:val="00F30C59"/>
    <w:rsid w:val="00FB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-mrea">
    <w:name w:val="Tabela - mreža"/>
    <w:basedOn w:val="TableNormal"/>
    <w:rsid w:val="00262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1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semiHidden/>
    <w:unhideWhenUsed/>
    <w:rsid w:val="0001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247"/>
  </w:style>
  <w:style w:type="paragraph" w:styleId="Footer">
    <w:name w:val="footer"/>
    <w:basedOn w:val="Normal"/>
    <w:link w:val="FooterChar"/>
    <w:uiPriority w:val="99"/>
    <w:semiHidden/>
    <w:unhideWhenUsed/>
    <w:rsid w:val="0001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247"/>
  </w:style>
  <w:style w:type="paragraph" w:styleId="BalloonText">
    <w:name w:val="Balloon Text"/>
    <w:basedOn w:val="Normal"/>
    <w:link w:val="BalloonTextChar"/>
    <w:uiPriority w:val="99"/>
    <w:semiHidden/>
    <w:unhideWhenUsed/>
    <w:rsid w:val="0001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2015-03-12T17:13:00Z</dcterms:created>
  <dcterms:modified xsi:type="dcterms:W3CDTF">2015-03-12T17:13:00Z</dcterms:modified>
</cp:coreProperties>
</file>